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0C" w:rsidRDefault="004C740C">
      <w:pPr>
        <w:pStyle w:val="Default"/>
        <w:rPr>
          <w:rFonts w:ascii="Times New Roman" w:hAnsi="Times New Roman" w:cs="Times New Roman"/>
        </w:rPr>
      </w:pPr>
    </w:p>
    <w:p w:rsidR="004C740C" w:rsidRDefault="004C740C">
      <w:pPr>
        <w:pStyle w:val="Heading2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II.1</w:t>
      </w:r>
    </w:p>
    <w:p w:rsidR="004C740C" w:rsidRDefault="004C740C">
      <w:pPr>
        <w:pStyle w:val="Heading2"/>
        <w:rPr>
          <w:rFonts w:ascii="Times New Roman" w:hAnsi="Times New Roman" w:cs="Times New Roman"/>
        </w:rPr>
      </w:pPr>
    </w:p>
    <w:p w:rsidR="004C740C" w:rsidRDefault="004C740C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Karta modułu/przedmiotu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C740C" w:rsidRDefault="004C740C">
      <w:pPr>
        <w:rPr>
          <w:b/>
          <w:bCs/>
        </w:rPr>
      </w:pPr>
    </w:p>
    <w:tbl>
      <w:tblPr>
        <w:tblW w:w="0" w:type="auto"/>
        <w:tblInd w:w="-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467"/>
      </w:tblGrid>
      <w:tr w:rsidR="004C740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C740C" w:rsidRDefault="004C740C">
            <w:pPr>
              <w:snapToGrid w:val="0"/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 xml:space="preserve">Nazwa modułu (bloku przedmiotów): 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Komunikacja interpersonalna</w:t>
            </w:r>
          </w:p>
        </w:tc>
        <w:tc>
          <w:tcPr>
            <w:tcW w:w="328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4C740C" w:rsidRDefault="004C740C">
            <w:pPr>
              <w:snapToGrid w:val="0"/>
            </w:pPr>
            <w:r>
              <w:t>Kod modułu:</w:t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 xml:space="preserve">Nazwa przedmiotu: </w:t>
            </w:r>
          </w:p>
          <w:p w:rsidR="004C740C" w:rsidRDefault="004C740C">
            <w:pPr>
              <w:tabs>
                <w:tab w:val="left" w:pos="4909"/>
              </w:tabs>
              <w:rPr>
                <w:b/>
                <w:bCs/>
              </w:rPr>
            </w:pPr>
            <w:r>
              <w:rPr>
                <w:b/>
                <w:bCs/>
              </w:rPr>
              <w:t>Komunikacja interpersonalna</w:t>
            </w:r>
          </w:p>
        </w:tc>
        <w:tc>
          <w:tcPr>
            <w:tcW w:w="3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4C740C" w:rsidRDefault="004C740C">
            <w:pPr>
              <w:tabs>
                <w:tab w:val="right" w:pos="3031"/>
              </w:tabs>
              <w:snapToGrid w:val="0"/>
            </w:pPr>
            <w:r>
              <w:t>Kod przedmiotu:</w:t>
            </w:r>
            <w:r>
              <w:tab/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96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Nazwa jednostki prowadzącej przedmiot / moduł: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Instytut Pedagogiczno-Językowy</w:t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96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Nazwa kierunku: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filologia polska</w:t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Forma studiów: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Profil kształcenia: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ogólnoakademicki</w:t>
            </w:r>
          </w:p>
        </w:tc>
        <w:tc>
          <w:tcPr>
            <w:tcW w:w="3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Specjalność: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filologia polska – nauczycielska</w:t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 xml:space="preserve">Rok / semestr: 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I / 1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Status przedmiotu /modułu:</w:t>
            </w:r>
          </w:p>
          <w:p w:rsidR="004C740C" w:rsidRDefault="004C740C">
            <w:pPr>
              <w:rPr>
                <w:b/>
                <w:bCs/>
              </w:rPr>
            </w:pPr>
            <w:r>
              <w:rPr>
                <w:b/>
                <w:bCs/>
              </w:rPr>
              <w:t>obowiązkowy</w:t>
            </w:r>
          </w:p>
        </w:tc>
        <w:tc>
          <w:tcPr>
            <w:tcW w:w="3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rPr>
                <w:b/>
                <w:bCs/>
              </w:rPr>
            </w:pPr>
            <w:r>
              <w:t xml:space="preserve">Język przedmiotu / modułu: </w:t>
            </w:r>
            <w:r>
              <w:rPr>
                <w:b/>
                <w:bCs/>
              </w:rPr>
              <w:t>polski</w:t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ćwiczenia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laboratorium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seminarium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4C740C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Wymiar zajęć</w:t>
            </w:r>
          </w:p>
          <w:p w:rsidR="004C740C" w:rsidRDefault="004C740C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:rsidR="004C740C" w:rsidRDefault="004C740C"/>
    <w:tbl>
      <w:tblPr>
        <w:tblW w:w="0" w:type="auto"/>
        <w:tblInd w:w="-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130"/>
      </w:tblGrid>
      <w:tr w:rsidR="004C740C"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Koordynator przedmiotu / modułu</w:t>
            </w:r>
          </w:p>
          <w:p w:rsidR="004C740C" w:rsidRDefault="004C740C"/>
        </w:tc>
        <w:tc>
          <w:tcPr>
            <w:tcW w:w="71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mgr Marzanna Tyburska</w:t>
            </w:r>
          </w:p>
        </w:tc>
      </w:tr>
      <w:tr w:rsidR="004C740C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Prowadzący zajęcia</w:t>
            </w:r>
          </w:p>
          <w:p w:rsidR="004C740C" w:rsidRDefault="004C740C"/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mgr Marzanna Tyburska</w:t>
            </w:r>
          </w:p>
        </w:tc>
      </w:tr>
      <w:tr w:rsidR="004C740C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Cel przedmiotu / modułu</w:t>
            </w:r>
          </w:p>
          <w:p w:rsidR="004C740C" w:rsidRDefault="004C740C"/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numPr>
                <w:ilvl w:val="0"/>
                <w:numId w:val="2"/>
              </w:numPr>
              <w:snapToGrid w:val="0"/>
            </w:pPr>
            <w:r>
              <w:t>Zaznajomienie studentów z podstawowymi pojęciami dotyczącymi komunikacji interpersonalnej.</w:t>
            </w:r>
          </w:p>
          <w:p w:rsidR="004C740C" w:rsidRDefault="004C740C">
            <w:pPr>
              <w:numPr>
                <w:ilvl w:val="0"/>
                <w:numId w:val="2"/>
              </w:numPr>
            </w:pPr>
            <w:r>
              <w:t>Uświadomienie znaczenia komunikacji w relacjach między ludźmi.</w:t>
            </w:r>
          </w:p>
          <w:p w:rsidR="004C740C" w:rsidRDefault="004C740C">
            <w:pPr>
              <w:numPr>
                <w:ilvl w:val="0"/>
                <w:numId w:val="2"/>
              </w:numPr>
            </w:pPr>
            <w:r>
              <w:t>Rozwijanie umiejętności autodiagnozy w zakresie komunikacji interpersonalnej.</w:t>
            </w:r>
          </w:p>
          <w:p w:rsidR="004C740C" w:rsidRDefault="004C740C">
            <w:pPr>
              <w:numPr>
                <w:ilvl w:val="0"/>
                <w:numId w:val="2"/>
              </w:numPr>
            </w:pPr>
            <w:r>
              <w:t>Rozwijanie umiejętności nawiązywania dobrego kontaktu i skuteczne porozumiewanie się.</w:t>
            </w:r>
          </w:p>
          <w:p w:rsidR="004C740C" w:rsidRDefault="004C740C">
            <w:pPr>
              <w:numPr>
                <w:ilvl w:val="0"/>
                <w:numId w:val="2"/>
              </w:numPr>
            </w:pPr>
            <w:r>
              <w:t>Rozwijanie umiejętności identyfikowania  przyczyn nieefektywnej komunikacji.</w:t>
            </w:r>
          </w:p>
        </w:tc>
      </w:tr>
      <w:tr w:rsidR="004C740C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Wymagania wstępne</w:t>
            </w:r>
          </w:p>
          <w:p w:rsidR="004C740C" w:rsidRDefault="004C740C"/>
        </w:tc>
        <w:tc>
          <w:tcPr>
            <w:tcW w:w="71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Brak</w:t>
            </w:r>
          </w:p>
        </w:tc>
      </w:tr>
    </w:tbl>
    <w:p w:rsidR="004C740C" w:rsidRDefault="004C740C"/>
    <w:tbl>
      <w:tblPr>
        <w:tblW w:w="0" w:type="auto"/>
        <w:tblInd w:w="-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8"/>
        <w:gridCol w:w="7700"/>
        <w:gridCol w:w="1510"/>
      </w:tblGrid>
      <w:tr w:rsidR="004C740C">
        <w:trPr>
          <w:cantSplit/>
        </w:trPr>
        <w:tc>
          <w:tcPr>
            <w:tcW w:w="1011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EFEKTY KSZTAŁCENIA</w:t>
            </w:r>
          </w:p>
        </w:tc>
      </w:tr>
      <w:tr w:rsidR="004C740C">
        <w:trPr>
          <w:cantSplit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Nr</w:t>
            </w:r>
          </w:p>
        </w:tc>
        <w:tc>
          <w:tcPr>
            <w:tcW w:w="7700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Opis efektu kształcenia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  <w:r>
              <w:t xml:space="preserve">Odniesienie do efektów dla </w:t>
            </w:r>
            <w:r>
              <w:rPr>
                <w:b/>
                <w:bCs/>
              </w:rPr>
              <w:t>kierunku</w:t>
            </w:r>
          </w:p>
        </w:tc>
      </w:tr>
      <w:tr w:rsidR="004C740C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01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</w:p>
          <w:p w:rsidR="004C740C" w:rsidRDefault="004C740C">
            <w:pPr>
              <w:snapToGrid w:val="0"/>
            </w:pPr>
            <w:r>
              <w:t>Opisuje zagadnienia z komunikacji interpersonalnej w celu rozumienia zachowań społecznych.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K_W12</w:t>
            </w:r>
          </w:p>
        </w:tc>
      </w:tr>
      <w:tr w:rsidR="004C740C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02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</w:p>
          <w:p w:rsidR="004C740C" w:rsidRDefault="004C740C">
            <w:pPr>
              <w:snapToGrid w:val="0"/>
            </w:pPr>
            <w:r>
              <w:t>Konstruuje, redaguje wystąpienia z wykorzystaniem zasad efektywnej komunikacji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K_U12</w:t>
            </w:r>
          </w:p>
        </w:tc>
      </w:tr>
      <w:tr w:rsidR="004C740C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03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 xml:space="preserve"> Stosuje wiedzę z zakresu  komunikacji werbalnej i niewerbalnej podczas działań praktycznych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K_U16</w:t>
            </w:r>
          </w:p>
        </w:tc>
      </w:tr>
    </w:tbl>
    <w:p w:rsidR="004C740C" w:rsidRDefault="004C740C"/>
    <w:p w:rsidR="004C740C" w:rsidRDefault="004C740C"/>
    <w:p w:rsidR="004C740C" w:rsidRDefault="004C740C"/>
    <w:p w:rsidR="004C740C" w:rsidRDefault="004C740C"/>
    <w:p w:rsidR="004C740C" w:rsidRDefault="004C740C"/>
    <w:p w:rsidR="004C740C" w:rsidRDefault="004C740C"/>
    <w:p w:rsidR="004C740C" w:rsidRDefault="004C740C"/>
    <w:tbl>
      <w:tblPr>
        <w:tblW w:w="0" w:type="auto"/>
        <w:tblInd w:w="-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118"/>
      </w:tblGrid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4C740C" w:rsidRDefault="004C740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Wykład</w:t>
            </w: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both"/>
            </w:pPr>
          </w:p>
          <w:p w:rsidR="004C740C" w:rsidRDefault="004C740C">
            <w:pPr>
              <w:jc w:val="both"/>
            </w:pPr>
          </w:p>
          <w:p w:rsidR="004C740C" w:rsidRDefault="004C740C">
            <w:pPr>
              <w:jc w:val="both"/>
            </w:pP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4C740C" w:rsidRDefault="004C740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Ćwiczenia</w:t>
            </w: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4C740C" w:rsidRDefault="004C740C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Umiejętności interpersonalne a skuteczne komunikowanie się.</w:t>
            </w:r>
          </w:p>
          <w:p w:rsidR="004C740C" w:rsidRDefault="004C740C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Znaczenie komunikacji w relacjach między ludźmi.</w:t>
            </w:r>
          </w:p>
          <w:p w:rsidR="004C740C" w:rsidRDefault="004C740C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Modele procesu komunikacji.</w:t>
            </w:r>
          </w:p>
          <w:p w:rsidR="004C740C" w:rsidRDefault="004C740C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Rodzaje komunikacji ( werbalna i niewerbalna).</w:t>
            </w:r>
          </w:p>
          <w:p w:rsidR="004C740C" w:rsidRDefault="004C740C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Style i bariery komunikacji interpersonalnej.</w:t>
            </w:r>
          </w:p>
          <w:p w:rsidR="004C740C" w:rsidRDefault="004C740C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Aktywne słuchanie-zasady i techniki.</w:t>
            </w:r>
          </w:p>
          <w:p w:rsidR="004C740C" w:rsidRDefault="004C740C">
            <w:pPr>
              <w:pStyle w:val="NormalWeb"/>
              <w:snapToGrid w:val="0"/>
              <w:spacing w:before="0" w:after="0" w:line="285" w:lineRule="atLeast"/>
              <w:jc w:val="both"/>
            </w:pP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4C740C" w:rsidRDefault="004C740C">
            <w:pPr>
              <w:pStyle w:val="Heading1"/>
            </w:pPr>
            <w:r>
              <w:t>Laboratorium</w:t>
            </w: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</w:p>
          <w:p w:rsidR="004C740C" w:rsidRDefault="004C740C"/>
          <w:p w:rsidR="004C740C" w:rsidRDefault="004C740C"/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4C740C" w:rsidRDefault="004C740C">
            <w:pPr>
              <w:pStyle w:val="Heading1"/>
            </w:pPr>
            <w:r>
              <w:t>Projekt</w:t>
            </w:r>
          </w:p>
        </w:tc>
      </w:tr>
      <w:tr w:rsidR="004C740C">
        <w:tc>
          <w:tcPr>
            <w:tcW w:w="1011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</w:p>
          <w:p w:rsidR="004C740C" w:rsidRDefault="004C740C"/>
          <w:p w:rsidR="004C740C" w:rsidRDefault="004C740C"/>
        </w:tc>
      </w:tr>
    </w:tbl>
    <w:p w:rsidR="004C740C" w:rsidRDefault="004C740C"/>
    <w:tbl>
      <w:tblPr>
        <w:tblW w:w="0" w:type="auto"/>
        <w:tblInd w:w="-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670"/>
      </w:tblGrid>
      <w:tr w:rsidR="004C740C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4C740C" w:rsidRDefault="004C740C">
            <w:pPr>
              <w:snapToGrid w:val="0"/>
            </w:pPr>
            <w:r>
              <w:t>Literatura podstawowa</w:t>
            </w:r>
          </w:p>
        </w:tc>
        <w:tc>
          <w:tcPr>
            <w:tcW w:w="76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pStyle w:val="BodyText"/>
              <w:snapToGrid w:val="0"/>
              <w:spacing w:after="90"/>
            </w:pPr>
            <w:r>
              <w:t>E. Thiel, Komunikacja niewerbalna. Mowa ciała, Astrum, Wrocław 1997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M. McKLay, M. Davis, P. Fanning, Sztuka skutecznego porozumiewania się, Gdańsk 2001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P. Thomson, Sposoby komunikacji interpersonalnej, Poznań 1998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H. Hamer, Rozwój umiejętności społecznych, Veda 1999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B. Dobek-Ostrowska, Podstawy komunikowania społecznego, Wrocław 2004</w:t>
            </w:r>
          </w:p>
          <w:p w:rsidR="004C740C" w:rsidRDefault="004C740C"/>
        </w:tc>
      </w:tr>
      <w:tr w:rsidR="004C740C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Literatura uzupełniająca</w:t>
            </w:r>
          </w:p>
          <w:p w:rsidR="004C740C" w:rsidRDefault="004C740C"/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spacing w:after="90"/>
            </w:pP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D. W. Jacobson, Podaj dłoń, Warszawa 1992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E. Thiel, Komunikacja niewerbalna. Mowa ciała- Astrum, Wrocław 1997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J.Stewart, Mosty zamiast murów. Podręcznik komunikacji interpersonalnej, PWN, Warszawa 2009</w:t>
            </w:r>
          </w:p>
          <w:p w:rsidR="004C740C" w:rsidRDefault="004C740C">
            <w:pPr>
              <w:pStyle w:val="BodyText"/>
              <w:snapToGrid w:val="0"/>
              <w:spacing w:after="90"/>
            </w:pPr>
            <w:r>
              <w:t>E. Griffin, Podstawy komunikacji społecznej, Gdańsk 2003</w:t>
            </w:r>
          </w:p>
        </w:tc>
      </w:tr>
    </w:tbl>
    <w:p w:rsidR="004C740C" w:rsidRDefault="004C740C"/>
    <w:tbl>
      <w:tblPr>
        <w:tblW w:w="0" w:type="auto"/>
        <w:tblInd w:w="-55" w:type="dxa"/>
        <w:tblLayout w:type="fixed"/>
        <w:tblLook w:val="0000"/>
      </w:tblPr>
      <w:tblGrid>
        <w:gridCol w:w="2408"/>
        <w:gridCol w:w="40"/>
        <w:gridCol w:w="5760"/>
        <w:gridCol w:w="1910"/>
      </w:tblGrid>
      <w:tr w:rsidR="004C740C">
        <w:tc>
          <w:tcPr>
            <w:tcW w:w="2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C740C" w:rsidRDefault="004C740C">
            <w:pPr>
              <w:snapToGrid w:val="0"/>
            </w:pPr>
          </w:p>
          <w:p w:rsidR="004C740C" w:rsidRDefault="004C740C">
            <w:r>
              <w:t>Metody kształcenia</w:t>
            </w:r>
          </w:p>
          <w:p w:rsidR="004C740C" w:rsidRDefault="004C740C"/>
        </w:tc>
        <w:tc>
          <w:tcPr>
            <w:tcW w:w="767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rPr>
                <w:smallCaps/>
              </w:rPr>
              <w:t>metody podające (</w:t>
            </w:r>
            <w:r>
              <w:t>objaśnienia)</w:t>
            </w:r>
          </w:p>
          <w:p w:rsidR="004C740C" w:rsidRDefault="004C740C">
            <w:pPr>
              <w:snapToGrid w:val="0"/>
            </w:pPr>
            <w:r>
              <w:rPr>
                <w:smallCaps/>
              </w:rPr>
              <w:t>metody praktyczne</w:t>
            </w:r>
            <w:r>
              <w:t xml:space="preserve"> (oparte na praktycznej działalności studentów, m. aktywizujące, ćwiczenia przedmiotowe)</w:t>
            </w:r>
          </w:p>
        </w:tc>
      </w:tr>
      <w:tr w:rsidR="004C740C">
        <w:tc>
          <w:tcPr>
            <w:tcW w:w="8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Metody weryfikacji efektów kształcenia</w:t>
            </w:r>
          </w:p>
        </w:tc>
        <w:tc>
          <w:tcPr>
            <w:tcW w:w="1910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4C740C" w:rsidRDefault="004C740C">
            <w:pPr>
              <w:snapToGrid w:val="0"/>
              <w:jc w:val="center"/>
            </w:pPr>
            <w:r>
              <w:t>Nr efektu kształcenia przedmiotu</w:t>
            </w:r>
            <w:r>
              <w:br/>
            </w:r>
          </w:p>
        </w:tc>
      </w:tr>
      <w:tr w:rsidR="004C740C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</w:tcPr>
          <w:p w:rsidR="004C740C" w:rsidRDefault="004C740C">
            <w:pPr>
              <w:snapToGrid w:val="0"/>
            </w:pPr>
            <w:r>
              <w:t xml:space="preserve">Ocena cząstkowa: indywidualne prezentacje wskazanych fragmentów z teorii komunikacji interpersonalnej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02</w:t>
            </w:r>
          </w:p>
        </w:tc>
      </w:tr>
      <w:tr w:rsidR="004C740C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Ocena formująca: praca w zespołach dyskusyjnych, (gra symulacyjna, drama)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03</w:t>
            </w:r>
          </w:p>
        </w:tc>
      </w:tr>
      <w:tr w:rsidR="004C740C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Ocena podsumowująca: pisemna praca zaliczeniowa,przygotowanie oraz zaangażowanie w ww zadania.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01</w:t>
            </w:r>
          </w:p>
        </w:tc>
      </w:tr>
      <w:tr w:rsidR="004C740C">
        <w:trPr>
          <w:cantSplit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740C" w:rsidRDefault="004C740C">
            <w:pPr>
              <w:snapToGrid w:val="0"/>
            </w:pPr>
            <w:r>
              <w:t>Forma i warunki zaliczenia</w:t>
            </w:r>
          </w:p>
          <w:p w:rsidR="004C740C" w:rsidRDefault="004C740C"/>
          <w:p w:rsidR="004C740C" w:rsidRDefault="004C740C"/>
        </w:tc>
        <w:tc>
          <w:tcPr>
            <w:tcW w:w="771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C740C" w:rsidRPr="00CE5D36" w:rsidRDefault="004C740C">
            <w:pPr>
              <w:snapToGrid w:val="0"/>
              <w:rPr>
                <w:shd w:val="clear" w:color="auto" w:fill="FFFF00"/>
              </w:rPr>
            </w:pPr>
            <w:r w:rsidRPr="00CE5D36">
              <w:rPr>
                <w:shd w:val="clear" w:color="auto" w:fill="FFFF00"/>
              </w:rPr>
              <w:t>Zaliczenie z oceną:</w:t>
            </w:r>
          </w:p>
          <w:p w:rsidR="004C740C" w:rsidRPr="00CE5D36" w:rsidRDefault="004C740C">
            <w:pPr>
              <w:snapToGrid w:val="0"/>
              <w:rPr>
                <w:shd w:val="clear" w:color="auto" w:fill="FFFF00"/>
              </w:rPr>
            </w:pPr>
            <w:r w:rsidRPr="00CE5D36">
              <w:rPr>
                <w:shd w:val="clear" w:color="auto" w:fill="FFFF00"/>
              </w:rPr>
              <w:t>-prezentacje 30%</w:t>
            </w:r>
          </w:p>
          <w:p w:rsidR="004C740C" w:rsidRPr="00CE5D36" w:rsidRDefault="004C740C">
            <w:pPr>
              <w:snapToGrid w:val="0"/>
              <w:rPr>
                <w:shd w:val="clear" w:color="auto" w:fill="FFFF00"/>
              </w:rPr>
            </w:pPr>
            <w:r w:rsidRPr="00CE5D36">
              <w:rPr>
                <w:shd w:val="clear" w:color="auto" w:fill="FFFF00"/>
              </w:rPr>
              <w:t>-aktywny udział w ćwiczeniach 30%</w:t>
            </w:r>
          </w:p>
          <w:p w:rsidR="004C740C" w:rsidRPr="00CE5D36" w:rsidRDefault="004C740C">
            <w:pPr>
              <w:snapToGrid w:val="0"/>
              <w:rPr>
                <w:shd w:val="clear" w:color="auto" w:fill="FFFF00"/>
              </w:rPr>
            </w:pPr>
            <w:r w:rsidRPr="00CE5D36">
              <w:rPr>
                <w:shd w:val="clear" w:color="auto" w:fill="FFFF00"/>
              </w:rPr>
              <w:t>-kolokwium 40%</w:t>
            </w:r>
          </w:p>
        </w:tc>
      </w:tr>
    </w:tbl>
    <w:p w:rsidR="004C740C" w:rsidRDefault="004C740C">
      <w:r>
        <w:t xml:space="preserve"> </w:t>
      </w:r>
    </w:p>
    <w:tbl>
      <w:tblPr>
        <w:tblW w:w="0" w:type="auto"/>
        <w:tblInd w:w="-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23"/>
        <w:gridCol w:w="5395"/>
      </w:tblGrid>
      <w:tr w:rsidR="004C740C">
        <w:tc>
          <w:tcPr>
            <w:tcW w:w="10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</w:p>
          <w:p w:rsidR="004C740C" w:rsidRDefault="004C74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NAKŁAD PRACY STUDENTA</w:t>
            </w:r>
          </w:p>
          <w:p w:rsidR="004C740C" w:rsidRDefault="004C740C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4C740C">
        <w:trPr>
          <w:trHeight w:val="263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  <w:r>
              <w:t xml:space="preserve">Liczba godzin  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Udział w wykładach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Samodzielne studiowanie tematyki wykładów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  <w:rPr>
                <w:vertAlign w:val="superscript"/>
              </w:rPr>
            </w:pPr>
            <w:r>
              <w:t>Udział w ćwiczeniach audytoryjnych i laboratoryjnych</w:t>
            </w:r>
            <w:r>
              <w:rPr>
                <w:vertAlign w:val="superscript"/>
              </w:rPr>
              <w:t>*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  <w:r>
              <w:t>15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  <w:rPr>
                <w:vertAlign w:val="superscript"/>
              </w:rPr>
            </w:pPr>
            <w:r>
              <w:t>Samodzielne przygotowywanie się do ćwiczeń</w:t>
            </w:r>
            <w:r>
              <w:rPr>
                <w:vertAlign w:val="superscript"/>
              </w:rPr>
              <w:t>*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  <w:r>
              <w:t>3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  <w:rPr>
                <w:vertAlign w:val="superscript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*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  <w:r>
              <w:t>5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Przygotowanie się do egzaminu / zaliczenia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Udział w konsultacjach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  <w:r>
              <w:t>2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</w:pPr>
            <w:r>
              <w:t>Inne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C740C" w:rsidRDefault="004C740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ŁĄCZNY nakład pracy studenta w godz.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C740C" w:rsidRDefault="004C740C">
            <w:pPr>
              <w:snapToGrid w:val="0"/>
              <w:jc w:val="center"/>
            </w:pPr>
            <w:r>
              <w:t>25</w:t>
            </w:r>
          </w:p>
        </w:tc>
      </w:tr>
      <w:tr w:rsidR="004C740C">
        <w:trPr>
          <w:trHeight w:val="417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4C740C" w:rsidRDefault="004C740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Liczba punktów ECTS za przedmiot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4C740C" w:rsidRDefault="004C740C">
            <w:pPr>
              <w:tabs>
                <w:tab w:val="center" w:pos="2572"/>
                <w:tab w:val="left" w:pos="3105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1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4C740C" w:rsidRDefault="004C740C">
            <w:pPr>
              <w:snapToGrid w:val="0"/>
              <w:rPr>
                <w:vertAlign w:val="superscript"/>
              </w:rPr>
            </w:pPr>
            <w:r>
              <w:t>Liczba p. ECTS związana z zajęciami praktycznymi</w:t>
            </w:r>
            <w:r>
              <w:rPr>
                <w:vertAlign w:val="superscript"/>
              </w:rPr>
              <w:t>*</w:t>
            </w:r>
          </w:p>
          <w:p w:rsidR="004C740C" w:rsidRDefault="004C740C"/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(15+3+5=23)</w:t>
            </w:r>
          </w:p>
          <w:p w:rsidR="004C740C" w:rsidRDefault="004C740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0,9 ECTS</w:t>
            </w:r>
          </w:p>
        </w:tc>
      </w:tr>
      <w:tr w:rsidR="004C740C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C740C" w:rsidRDefault="004C740C">
            <w:pPr>
              <w:snapToGrid w:val="0"/>
            </w:pPr>
            <w:r>
              <w:t>Liczba p. ECTS  za zajęciach wymagające bezpośredniego udziału nauczycieli akademickich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4C740C" w:rsidRDefault="004C740C">
            <w:pPr>
              <w:snapToGrid w:val="0"/>
              <w:jc w:val="center"/>
            </w:pPr>
            <w:r>
              <w:t>(15+2=17)</w:t>
            </w:r>
          </w:p>
          <w:p w:rsidR="004C740C" w:rsidRDefault="004C740C">
            <w:pPr>
              <w:snapToGrid w:val="0"/>
              <w:jc w:val="center"/>
            </w:pPr>
            <w:r>
              <w:t>0,7 ECTS</w:t>
            </w:r>
          </w:p>
        </w:tc>
      </w:tr>
    </w:tbl>
    <w:p w:rsidR="004C740C" w:rsidRDefault="004C740C"/>
    <w:sectPr w:rsidR="004C740C" w:rsidSect="009879B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E49"/>
    <w:rsid w:val="000D02F4"/>
    <w:rsid w:val="002D4F3C"/>
    <w:rsid w:val="0037072F"/>
    <w:rsid w:val="0049293B"/>
    <w:rsid w:val="004C740C"/>
    <w:rsid w:val="006068D0"/>
    <w:rsid w:val="006C24E8"/>
    <w:rsid w:val="008E11F2"/>
    <w:rsid w:val="009560F3"/>
    <w:rsid w:val="009879B0"/>
    <w:rsid w:val="00A85E49"/>
    <w:rsid w:val="00B676D4"/>
    <w:rsid w:val="00CE5D36"/>
    <w:rsid w:val="00E5633D"/>
    <w:rsid w:val="00F2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9B0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79B0"/>
    <w:pPr>
      <w:keepNext/>
      <w:numPr>
        <w:numId w:val="1"/>
      </w:numPr>
      <w:snapToGrid w:val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9B0"/>
    <w:pPr>
      <w:keepNext/>
      <w:numPr>
        <w:ilvl w:val="1"/>
        <w:numId w:val="1"/>
      </w:numPr>
      <w:ind w:left="0"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5892"/>
    <w:rPr>
      <w:rFonts w:asciiTheme="majorHAnsi" w:eastAsiaTheme="majorEastAsia" w:hAnsiTheme="majorHAnsi" w:cs="Mangal"/>
      <w:b/>
      <w:bCs/>
      <w:kern w:val="32"/>
      <w:sz w:val="32"/>
      <w:szCs w:val="29"/>
      <w:lang w:eastAsia="hi-I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5892"/>
    <w:rPr>
      <w:rFonts w:asciiTheme="majorHAnsi" w:eastAsiaTheme="majorEastAsia" w:hAnsiTheme="majorHAnsi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WW8Num3z0">
    <w:name w:val="WW8Num3z0"/>
    <w:uiPriority w:val="99"/>
    <w:rsid w:val="009879B0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rsid w:val="009879B0"/>
  </w:style>
  <w:style w:type="paragraph" w:customStyle="1" w:styleId="Nagwek1">
    <w:name w:val="Nagłówek1"/>
    <w:basedOn w:val="Normal"/>
    <w:next w:val="BodyText"/>
    <w:uiPriority w:val="99"/>
    <w:rsid w:val="009879B0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879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5892"/>
    <w:rPr>
      <w:rFonts w:eastAsia="SimSun" w:cs="Mangal"/>
      <w:kern w:val="1"/>
      <w:sz w:val="24"/>
      <w:szCs w:val="21"/>
      <w:lang w:eastAsia="hi-IN" w:bidi="hi-IN"/>
    </w:rPr>
  </w:style>
  <w:style w:type="paragraph" w:styleId="List">
    <w:name w:val="List"/>
    <w:basedOn w:val="BodyText"/>
    <w:uiPriority w:val="99"/>
    <w:rsid w:val="009879B0"/>
  </w:style>
  <w:style w:type="paragraph" w:customStyle="1" w:styleId="Podpis1">
    <w:name w:val="Podpis1"/>
    <w:basedOn w:val="Normal"/>
    <w:uiPriority w:val="99"/>
    <w:rsid w:val="009879B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9879B0"/>
    <w:pPr>
      <w:suppressLineNumbers/>
    </w:pPr>
  </w:style>
  <w:style w:type="paragraph" w:customStyle="1" w:styleId="Default">
    <w:name w:val="Default"/>
    <w:uiPriority w:val="99"/>
    <w:rsid w:val="009879B0"/>
    <w:pPr>
      <w:suppressAutoHyphens/>
      <w:snapToGrid w:val="0"/>
    </w:pPr>
    <w:rPr>
      <w:rFonts w:ascii="Calibri" w:hAnsi="Calibri" w:cs="Calibri"/>
      <w:color w:val="000000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9879B0"/>
    <w:pPr>
      <w:spacing w:before="280" w:after="280"/>
    </w:pPr>
  </w:style>
  <w:style w:type="paragraph" w:customStyle="1" w:styleId="Zawartotabeli">
    <w:name w:val="Zawartość tabeli"/>
    <w:basedOn w:val="Normal"/>
    <w:uiPriority w:val="99"/>
    <w:rsid w:val="009879B0"/>
    <w:pPr>
      <w:suppressLineNumbers/>
    </w:pPr>
  </w:style>
  <w:style w:type="paragraph" w:customStyle="1" w:styleId="Nagwektabeli">
    <w:name w:val="Nagłówek tabeli"/>
    <w:basedOn w:val="Zawartotabeli"/>
    <w:uiPriority w:val="99"/>
    <w:rsid w:val="009879B0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543</Words>
  <Characters>3262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acer</dc:creator>
  <cp:keywords/>
  <dc:description/>
  <cp:lastModifiedBy>leszczynska </cp:lastModifiedBy>
  <cp:revision>2</cp:revision>
  <cp:lastPrinted>2012-09-19T17:22:00Z</cp:lastPrinted>
  <dcterms:created xsi:type="dcterms:W3CDTF">2012-09-19T17:22:00Z</dcterms:created>
  <dcterms:modified xsi:type="dcterms:W3CDTF">2012-09-19T17:22:00Z</dcterms:modified>
</cp:coreProperties>
</file>